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06C79" w:rsidRPr="00B01041" w:rsidRDefault="00F06C79" w:rsidP="00F06C79">
      <w:pPr>
        <w:pStyle w:val="Style7"/>
        <w:widowControl/>
        <w:spacing w:line="360" w:lineRule="auto"/>
        <w:jc w:val="both"/>
        <w:rPr>
          <w:rStyle w:val="FontStyle14"/>
          <w:rFonts w:ascii="Averta PE" w:hAnsi="Averta PE"/>
          <w:sz w:val="22"/>
          <w:szCs w:val="22"/>
          <w:lang w:eastAsia="bg-BG"/>
        </w:rPr>
      </w:pPr>
    </w:p>
    <w:p w:rsidR="00B01041" w:rsidRPr="0094406A" w:rsidRDefault="00B01041" w:rsidP="00B01041">
      <w:pPr>
        <w:widowControl/>
        <w:autoSpaceDE/>
        <w:autoSpaceDN/>
        <w:adjustRightInd/>
        <w:spacing w:line="360" w:lineRule="auto"/>
        <w:rPr>
          <w:rFonts w:ascii="Averta PE" w:hAnsi="Averta PE"/>
          <w:sz w:val="22"/>
          <w:szCs w:val="22"/>
          <w:lang w:val="en-US" w:eastAsia="en-US"/>
        </w:rPr>
      </w:pPr>
      <w:r w:rsidRPr="00B01041">
        <w:rPr>
          <w:rFonts w:ascii="Averta PE" w:hAnsi="Averta PE"/>
          <w:b/>
          <w:color w:val="002060"/>
          <w:sz w:val="44"/>
          <w:szCs w:val="44"/>
          <w:lang w:eastAsia="en-US"/>
        </w:rPr>
        <w:t>Декларация</w:t>
      </w:r>
    </w:p>
    <w:p w:rsidR="00B01041" w:rsidRPr="00B01041" w:rsidRDefault="00B01041" w:rsidP="00B01041">
      <w:pPr>
        <w:widowControl/>
        <w:autoSpaceDE/>
        <w:autoSpaceDN/>
        <w:adjustRightInd/>
        <w:spacing w:line="360" w:lineRule="auto"/>
        <w:rPr>
          <w:rFonts w:ascii="Averta PE" w:hAnsi="Averta PE"/>
          <w:b/>
          <w:color w:val="002060"/>
          <w:lang w:eastAsia="en-US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8"/>
        <w:gridCol w:w="1960"/>
        <w:gridCol w:w="1569"/>
        <w:gridCol w:w="1782"/>
        <w:gridCol w:w="1735"/>
      </w:tblGrid>
      <w:tr w:rsidR="0003560F" w:rsidRPr="0003560F" w:rsidTr="00EC71DA">
        <w:tc>
          <w:tcPr>
            <w:tcW w:w="5697" w:type="dxa"/>
            <w:gridSpan w:val="3"/>
          </w:tcPr>
          <w:p w:rsidR="00B01041" w:rsidRPr="0003560F" w:rsidRDefault="00B01041" w:rsidP="00B01041">
            <w:pPr>
              <w:widowControl/>
              <w:autoSpaceDE/>
              <w:autoSpaceDN/>
              <w:adjustRightInd/>
              <w:spacing w:after="120"/>
              <w:rPr>
                <w:rFonts w:ascii="Averta PE" w:hAnsi="Averta PE"/>
                <w:color w:val="262626" w:themeColor="text1" w:themeTint="D9"/>
                <w:sz w:val="22"/>
                <w:szCs w:val="22"/>
                <w:lang w:val="ru-RU" w:eastAsia="en-US"/>
              </w:rPr>
            </w:pPr>
            <w:r w:rsidRPr="0003560F">
              <w:rPr>
                <w:rFonts w:ascii="Averta PE" w:hAnsi="Averta PE"/>
                <w:color w:val="262626" w:themeColor="text1" w:themeTint="D9"/>
                <w:sz w:val="22"/>
                <w:szCs w:val="22"/>
                <w:lang w:eastAsia="en-US"/>
              </w:rPr>
              <w:t>Подписаният/та</w:t>
            </w:r>
          </w:p>
        </w:tc>
        <w:tc>
          <w:tcPr>
            <w:tcW w:w="3517" w:type="dxa"/>
            <w:gridSpan w:val="2"/>
            <w:tcBorders>
              <w:bottom w:val="single" w:sz="12" w:space="0" w:color="FFFFFF" w:themeColor="background1"/>
            </w:tcBorders>
            <w:shd w:val="clear" w:color="auto" w:fill="DBE5F1" w:themeFill="accent1" w:themeFillTint="33"/>
          </w:tcPr>
          <w:p w:rsidR="00B01041" w:rsidRPr="0003560F" w:rsidRDefault="00B01041" w:rsidP="00B01041">
            <w:pPr>
              <w:widowControl/>
              <w:autoSpaceDE/>
              <w:autoSpaceDN/>
              <w:adjustRightInd/>
              <w:spacing w:after="120"/>
              <w:rPr>
                <w:rFonts w:ascii="Averta PE" w:hAnsi="Averta PE"/>
                <w:color w:val="262626" w:themeColor="text1" w:themeTint="D9"/>
                <w:sz w:val="22"/>
                <w:szCs w:val="22"/>
                <w:lang w:val="ru-RU" w:eastAsia="en-US"/>
              </w:rPr>
            </w:pPr>
          </w:p>
        </w:tc>
      </w:tr>
      <w:tr w:rsidR="0003560F" w:rsidRPr="0003560F" w:rsidTr="00EC71DA">
        <w:tc>
          <w:tcPr>
            <w:tcW w:w="5697" w:type="dxa"/>
            <w:gridSpan w:val="3"/>
          </w:tcPr>
          <w:p w:rsidR="00B01041" w:rsidRPr="0003560F" w:rsidRDefault="00B01041" w:rsidP="00B01041">
            <w:pPr>
              <w:widowControl/>
              <w:autoSpaceDE/>
              <w:autoSpaceDN/>
              <w:adjustRightInd/>
              <w:spacing w:after="120"/>
              <w:rPr>
                <w:rFonts w:ascii="Averta PE" w:hAnsi="Averta PE"/>
                <w:color w:val="262626" w:themeColor="text1" w:themeTint="D9"/>
                <w:sz w:val="22"/>
                <w:szCs w:val="22"/>
                <w:lang w:val="ru-RU" w:eastAsia="en-US"/>
              </w:rPr>
            </w:pPr>
            <w:r w:rsidRPr="0003560F">
              <w:rPr>
                <w:rFonts w:ascii="Averta PE" w:hAnsi="Averta PE"/>
                <w:color w:val="262626" w:themeColor="text1" w:themeTint="D9"/>
                <w:sz w:val="22"/>
                <w:szCs w:val="22"/>
                <w:lang w:eastAsia="en-US"/>
              </w:rPr>
              <w:t>в качеството ми на законен представител / пълномощник на</w:t>
            </w:r>
          </w:p>
        </w:tc>
        <w:tc>
          <w:tcPr>
            <w:tcW w:w="3517" w:type="dxa"/>
            <w:gridSpan w:val="2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BE5F1" w:themeFill="accent1" w:themeFillTint="33"/>
          </w:tcPr>
          <w:p w:rsidR="00B01041" w:rsidRPr="0003560F" w:rsidRDefault="00B01041" w:rsidP="00B01041">
            <w:pPr>
              <w:widowControl/>
              <w:autoSpaceDE/>
              <w:autoSpaceDN/>
              <w:adjustRightInd/>
              <w:spacing w:after="120"/>
              <w:rPr>
                <w:rFonts w:ascii="Averta PE" w:hAnsi="Averta PE"/>
                <w:color w:val="262626" w:themeColor="text1" w:themeTint="D9"/>
                <w:sz w:val="22"/>
                <w:szCs w:val="22"/>
                <w:lang w:val="ru-RU" w:eastAsia="en-US"/>
              </w:rPr>
            </w:pPr>
          </w:p>
        </w:tc>
      </w:tr>
      <w:tr w:rsidR="0003560F" w:rsidRPr="0003560F" w:rsidTr="00EC71DA">
        <w:tc>
          <w:tcPr>
            <w:tcW w:w="5697" w:type="dxa"/>
            <w:gridSpan w:val="3"/>
          </w:tcPr>
          <w:p w:rsidR="00B01041" w:rsidRPr="0003560F" w:rsidRDefault="00B01041" w:rsidP="00B01041">
            <w:pPr>
              <w:widowControl/>
              <w:autoSpaceDE/>
              <w:autoSpaceDN/>
              <w:adjustRightInd/>
              <w:spacing w:after="120"/>
              <w:rPr>
                <w:rFonts w:ascii="Averta PE" w:hAnsi="Averta PE"/>
                <w:color w:val="262626" w:themeColor="text1" w:themeTint="D9"/>
                <w:sz w:val="22"/>
                <w:szCs w:val="22"/>
                <w:lang w:val="ru-RU" w:eastAsia="en-US"/>
              </w:rPr>
            </w:pPr>
            <w:r w:rsidRPr="0003560F">
              <w:rPr>
                <w:rFonts w:ascii="Averta PE" w:hAnsi="Averta PE"/>
                <w:color w:val="262626" w:themeColor="text1" w:themeTint="D9"/>
                <w:sz w:val="22"/>
                <w:szCs w:val="22"/>
                <w:lang w:eastAsia="en-US"/>
              </w:rPr>
              <w:t>с ЕИК</w:t>
            </w:r>
          </w:p>
        </w:tc>
        <w:tc>
          <w:tcPr>
            <w:tcW w:w="3517" w:type="dxa"/>
            <w:gridSpan w:val="2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BE5F1" w:themeFill="accent1" w:themeFillTint="33"/>
          </w:tcPr>
          <w:p w:rsidR="00B01041" w:rsidRPr="0003560F" w:rsidRDefault="00B01041" w:rsidP="00B01041">
            <w:pPr>
              <w:widowControl/>
              <w:autoSpaceDE/>
              <w:autoSpaceDN/>
              <w:adjustRightInd/>
              <w:spacing w:after="120"/>
              <w:rPr>
                <w:rFonts w:ascii="Averta PE" w:hAnsi="Averta PE"/>
                <w:color w:val="262626" w:themeColor="text1" w:themeTint="D9"/>
                <w:sz w:val="22"/>
                <w:szCs w:val="22"/>
                <w:lang w:val="ru-RU" w:eastAsia="en-US"/>
              </w:rPr>
            </w:pPr>
          </w:p>
        </w:tc>
      </w:tr>
      <w:tr w:rsidR="0003560F" w:rsidRPr="0003560F" w:rsidTr="00DC57CC">
        <w:tc>
          <w:tcPr>
            <w:tcW w:w="9214" w:type="dxa"/>
            <w:gridSpan w:val="5"/>
          </w:tcPr>
          <w:p w:rsidR="00B01041" w:rsidRPr="0003560F" w:rsidRDefault="00B01041" w:rsidP="00B01041">
            <w:pPr>
              <w:widowControl/>
              <w:autoSpaceDE/>
              <w:autoSpaceDN/>
              <w:adjustRightInd/>
              <w:spacing w:after="120"/>
              <w:rPr>
                <w:rFonts w:ascii="Averta PE" w:hAnsi="Averta PE"/>
                <w:color w:val="262626" w:themeColor="text1" w:themeTint="D9"/>
                <w:sz w:val="22"/>
                <w:szCs w:val="22"/>
                <w:lang w:val="ru-RU" w:eastAsia="en-US"/>
              </w:rPr>
            </w:pPr>
            <w:r w:rsidRPr="0003560F">
              <w:rPr>
                <w:rFonts w:ascii="Averta PE" w:hAnsi="Averta PE"/>
                <w:color w:val="262626" w:themeColor="text1" w:themeTint="D9"/>
                <w:sz w:val="22"/>
                <w:szCs w:val="22"/>
                <w:lang w:eastAsia="en-US"/>
              </w:rPr>
              <w:t>кандидат за доставчик по договор за възлагане на поръчка за стоки / услуги; процедура</w:t>
            </w:r>
          </w:p>
        </w:tc>
      </w:tr>
      <w:tr w:rsidR="0003560F" w:rsidRPr="0003560F" w:rsidTr="00EC71DA">
        <w:tc>
          <w:tcPr>
            <w:tcW w:w="5697" w:type="dxa"/>
            <w:gridSpan w:val="3"/>
          </w:tcPr>
          <w:p w:rsidR="00B01041" w:rsidRPr="0003560F" w:rsidRDefault="00B01041" w:rsidP="00B01041">
            <w:pPr>
              <w:widowControl/>
              <w:autoSpaceDE/>
              <w:autoSpaceDN/>
              <w:adjustRightInd/>
              <w:spacing w:after="120"/>
              <w:rPr>
                <w:rFonts w:ascii="Averta PE" w:hAnsi="Averta PE"/>
                <w:color w:val="262626" w:themeColor="text1" w:themeTint="D9"/>
                <w:sz w:val="22"/>
                <w:szCs w:val="22"/>
                <w:lang w:val="ru-RU" w:eastAsia="en-US"/>
              </w:rPr>
            </w:pPr>
            <w:r w:rsidRPr="0003560F">
              <w:rPr>
                <w:rFonts w:ascii="Averta PE" w:hAnsi="Averta PE"/>
                <w:color w:val="262626" w:themeColor="text1" w:themeTint="D9"/>
                <w:sz w:val="22"/>
                <w:szCs w:val="22"/>
                <w:lang w:eastAsia="en-US"/>
              </w:rPr>
              <w:t>вид на възложената услуга</w:t>
            </w:r>
          </w:p>
        </w:tc>
        <w:tc>
          <w:tcPr>
            <w:tcW w:w="3517" w:type="dxa"/>
            <w:gridSpan w:val="2"/>
            <w:tcBorders>
              <w:top w:val="single" w:sz="12" w:space="0" w:color="FFFFFF" w:themeColor="background1"/>
              <w:bottom w:val="single" w:sz="4" w:space="0" w:color="FFFFFF" w:themeColor="background1"/>
            </w:tcBorders>
            <w:shd w:val="clear" w:color="auto" w:fill="DBE5F1" w:themeFill="accent1" w:themeFillTint="33"/>
          </w:tcPr>
          <w:p w:rsidR="00B01041" w:rsidRPr="0003560F" w:rsidRDefault="00B01041" w:rsidP="00B01041">
            <w:pPr>
              <w:widowControl/>
              <w:autoSpaceDE/>
              <w:autoSpaceDN/>
              <w:adjustRightInd/>
              <w:spacing w:after="120"/>
              <w:rPr>
                <w:rFonts w:ascii="Averta PE" w:hAnsi="Averta PE"/>
                <w:color w:val="262626" w:themeColor="text1" w:themeTint="D9"/>
                <w:sz w:val="22"/>
                <w:szCs w:val="22"/>
                <w:lang w:val="ru-RU" w:eastAsia="en-US"/>
              </w:rPr>
            </w:pPr>
          </w:p>
        </w:tc>
      </w:tr>
      <w:tr w:rsidR="0003560F" w:rsidRPr="0003560F" w:rsidTr="00EC71DA">
        <w:tc>
          <w:tcPr>
            <w:tcW w:w="5697" w:type="dxa"/>
            <w:gridSpan w:val="3"/>
          </w:tcPr>
          <w:p w:rsidR="00B01041" w:rsidRPr="0003560F" w:rsidRDefault="00B01041" w:rsidP="00B01041">
            <w:pPr>
              <w:widowControl/>
              <w:autoSpaceDE/>
              <w:autoSpaceDN/>
              <w:adjustRightInd/>
              <w:spacing w:after="120"/>
              <w:rPr>
                <w:rFonts w:ascii="Averta PE" w:hAnsi="Averta PE"/>
                <w:color w:val="262626" w:themeColor="text1" w:themeTint="D9"/>
                <w:sz w:val="22"/>
                <w:szCs w:val="22"/>
                <w:lang w:val="ru-RU" w:eastAsia="en-US"/>
              </w:rPr>
            </w:pPr>
          </w:p>
        </w:tc>
        <w:tc>
          <w:tcPr>
            <w:tcW w:w="3517" w:type="dxa"/>
            <w:gridSpan w:val="2"/>
            <w:tcBorders>
              <w:top w:val="single" w:sz="4" w:space="0" w:color="FFFFFF" w:themeColor="background1"/>
            </w:tcBorders>
          </w:tcPr>
          <w:p w:rsidR="00B01041" w:rsidRPr="0003560F" w:rsidRDefault="00B01041" w:rsidP="00B01041">
            <w:pPr>
              <w:widowControl/>
              <w:autoSpaceDE/>
              <w:autoSpaceDN/>
              <w:adjustRightInd/>
              <w:spacing w:after="120"/>
              <w:rPr>
                <w:rFonts w:ascii="Averta PE" w:hAnsi="Averta PE"/>
                <w:color w:val="262626" w:themeColor="text1" w:themeTint="D9"/>
                <w:sz w:val="22"/>
                <w:szCs w:val="22"/>
                <w:lang w:val="ru-RU" w:eastAsia="en-US"/>
              </w:rPr>
            </w:pPr>
          </w:p>
        </w:tc>
      </w:tr>
      <w:tr w:rsidR="0003560F" w:rsidRPr="0003560F" w:rsidTr="00DC57CC">
        <w:tc>
          <w:tcPr>
            <w:tcW w:w="9214" w:type="dxa"/>
            <w:gridSpan w:val="5"/>
          </w:tcPr>
          <w:p w:rsidR="00B01041" w:rsidRPr="0003560F" w:rsidRDefault="00B01041" w:rsidP="006472DD">
            <w:pPr>
              <w:widowControl/>
              <w:autoSpaceDE/>
              <w:autoSpaceDN/>
              <w:adjustRightInd/>
              <w:spacing w:after="120" w:line="276" w:lineRule="auto"/>
              <w:rPr>
                <w:rFonts w:ascii="Averta PE" w:hAnsi="Averta PE"/>
                <w:color w:val="262626" w:themeColor="text1" w:themeTint="D9"/>
                <w:sz w:val="22"/>
                <w:szCs w:val="22"/>
                <w:lang w:eastAsia="en-US"/>
              </w:rPr>
            </w:pPr>
            <w:r w:rsidRPr="0003560F">
              <w:rPr>
                <w:rFonts w:ascii="Averta PE" w:hAnsi="Averta PE"/>
                <w:color w:val="262626" w:themeColor="text1" w:themeTint="D9"/>
                <w:sz w:val="22"/>
                <w:szCs w:val="22"/>
                <w:lang w:eastAsia="en-US"/>
              </w:rPr>
              <w:t>Декларирам, че</w:t>
            </w:r>
            <w:r w:rsidRPr="0003560F">
              <w:rPr>
                <w:rFonts w:ascii="Averta PE" w:hAnsi="Averta PE"/>
                <w:b/>
                <w:color w:val="262626" w:themeColor="text1" w:themeTint="D9"/>
                <w:sz w:val="22"/>
                <w:szCs w:val="22"/>
                <w:lang w:eastAsia="en-US"/>
              </w:rPr>
              <w:t xml:space="preserve"> е налице</w:t>
            </w:r>
            <w:r w:rsidR="006472DD">
              <w:rPr>
                <w:rFonts w:ascii="Averta PE" w:hAnsi="Averta PE"/>
                <w:b/>
                <w:color w:val="262626" w:themeColor="text1" w:themeTint="D9"/>
                <w:sz w:val="22"/>
                <w:szCs w:val="22"/>
                <w:lang w:eastAsia="en-US"/>
              </w:rPr>
              <w:t xml:space="preserve">          </w:t>
            </w:r>
            <w:r w:rsidRPr="0003560F">
              <w:rPr>
                <w:rFonts w:ascii="Averta PE" w:hAnsi="Averta PE"/>
                <w:b/>
                <w:color w:val="262626" w:themeColor="text1" w:themeTint="D9"/>
                <w:sz w:val="22"/>
                <w:szCs w:val="22"/>
                <w:lang w:eastAsia="en-US"/>
              </w:rPr>
              <w:t>не е налице</w:t>
            </w:r>
            <w:r w:rsidRPr="0003560F">
              <w:rPr>
                <w:rFonts w:ascii="Averta PE" w:hAnsi="Averta PE"/>
                <w:color w:val="262626" w:themeColor="text1" w:themeTint="D9"/>
                <w:sz w:val="22"/>
                <w:szCs w:val="22"/>
                <w:lang w:eastAsia="en-US"/>
              </w:rPr>
              <w:t xml:space="preserve"> </w:t>
            </w:r>
            <w:r w:rsidR="006472DD">
              <w:rPr>
                <w:rFonts w:ascii="Averta PE" w:hAnsi="Averta PE"/>
                <w:color w:val="262626" w:themeColor="text1" w:themeTint="D9"/>
                <w:sz w:val="22"/>
                <w:szCs w:val="22"/>
                <w:lang w:eastAsia="en-US"/>
              </w:rPr>
              <w:t xml:space="preserve">         </w:t>
            </w:r>
            <w:r w:rsidRPr="0003560F">
              <w:rPr>
                <w:rFonts w:ascii="Averta PE" w:hAnsi="Averta PE"/>
                <w:color w:val="262626" w:themeColor="text1" w:themeTint="D9"/>
                <w:sz w:val="22"/>
                <w:szCs w:val="22"/>
                <w:lang w:eastAsia="en-US"/>
              </w:rPr>
              <w:t>родствена връзка или фактическо семейно съжителство със следните лица, които работят на граждански или на трудов договор в дружество от групата на „Алианц България Холдинг“ АД или в Генерално представителство/Представителство на дружество от групата на „Алианц България Холдинг“ АД:</w:t>
            </w:r>
          </w:p>
          <w:p w:rsidR="00B37A64" w:rsidRPr="0003560F" w:rsidRDefault="00B37A64" w:rsidP="00B01041">
            <w:pPr>
              <w:widowControl/>
              <w:autoSpaceDE/>
              <w:autoSpaceDN/>
              <w:adjustRightInd/>
              <w:spacing w:after="120"/>
              <w:rPr>
                <w:rFonts w:ascii="Averta PE" w:hAnsi="Averta PE"/>
                <w:color w:val="262626" w:themeColor="text1" w:themeTint="D9"/>
                <w:sz w:val="22"/>
                <w:szCs w:val="22"/>
                <w:lang w:val="ru-RU" w:eastAsia="en-US"/>
              </w:rPr>
            </w:pPr>
          </w:p>
        </w:tc>
      </w:tr>
      <w:tr w:rsidR="0003560F" w:rsidRPr="0003560F" w:rsidTr="00EC71DA">
        <w:trPr>
          <w:trHeight w:val="414"/>
        </w:trPr>
        <w:tc>
          <w:tcPr>
            <w:tcW w:w="2168" w:type="dxa"/>
            <w:tcBorders>
              <w:bottom w:val="single" w:sz="4" w:space="0" w:color="auto"/>
            </w:tcBorders>
            <w:vAlign w:val="bottom"/>
          </w:tcPr>
          <w:p w:rsidR="00B01041" w:rsidRPr="005D0CD0" w:rsidRDefault="00B01041" w:rsidP="00B01041">
            <w:pPr>
              <w:widowControl/>
              <w:autoSpaceDE/>
              <w:autoSpaceDN/>
              <w:adjustRightInd/>
              <w:spacing w:after="120"/>
              <w:rPr>
                <w:rFonts w:ascii="Averta PE" w:hAnsi="Averta PE"/>
                <w:b/>
                <w:bCs/>
                <w:color w:val="262626" w:themeColor="text1" w:themeTint="D9"/>
                <w:sz w:val="22"/>
                <w:szCs w:val="22"/>
                <w:lang w:val="en-US" w:eastAsia="en-US"/>
              </w:rPr>
            </w:pPr>
            <w:r w:rsidRPr="0003560F">
              <w:rPr>
                <w:rFonts w:ascii="Averta PE" w:hAnsi="Averta PE"/>
                <w:b/>
                <w:bCs/>
                <w:color w:val="262626" w:themeColor="text1" w:themeTint="D9"/>
                <w:sz w:val="22"/>
                <w:szCs w:val="22"/>
                <w:lang w:eastAsia="en-US"/>
              </w:rPr>
              <w:t>Три имена</w:t>
            </w:r>
            <w:r w:rsidR="00EC71DA">
              <w:rPr>
                <w:rFonts w:ascii="Averta PE" w:hAnsi="Averta PE"/>
                <w:b/>
                <w:bCs/>
                <w:color w:val="262626" w:themeColor="text1" w:themeTint="D9"/>
                <w:sz w:val="22"/>
                <w:szCs w:val="22"/>
                <w:lang w:eastAsia="en-US"/>
              </w:rPr>
              <w:t>:</w:t>
            </w:r>
            <w:r w:rsidR="005D0CD0">
              <w:rPr>
                <w:rFonts w:ascii="Averta PE" w:hAnsi="Averta PE"/>
                <w:b/>
                <w:bCs/>
                <w:color w:val="262626" w:themeColor="text1" w:themeTint="D9"/>
                <w:sz w:val="22"/>
                <w:szCs w:val="22"/>
                <w:lang w:val="en-US" w:eastAsia="en-US"/>
              </w:rPr>
              <w:t xml:space="preserve">                                  </w:t>
            </w:r>
          </w:p>
        </w:tc>
        <w:tc>
          <w:tcPr>
            <w:tcW w:w="3529" w:type="dxa"/>
            <w:gridSpan w:val="2"/>
            <w:tcBorders>
              <w:bottom w:val="single" w:sz="4" w:space="0" w:color="auto"/>
            </w:tcBorders>
            <w:vAlign w:val="bottom"/>
          </w:tcPr>
          <w:p w:rsidR="00B01041" w:rsidRPr="00CD2174" w:rsidRDefault="008207BE" w:rsidP="00CD2174">
            <w:pPr>
              <w:widowControl/>
              <w:autoSpaceDE/>
              <w:autoSpaceDN/>
              <w:adjustRightInd/>
              <w:spacing w:after="120"/>
              <w:ind w:left="2124"/>
              <w:rPr>
                <w:rFonts w:ascii="Averta PE" w:hAnsi="Averta PE"/>
                <w:b/>
                <w:bCs/>
                <w:color w:val="262626" w:themeColor="text1" w:themeTint="D9"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bCs/>
                <w:color w:val="262626" w:themeColor="text1" w:themeTint="D9"/>
                <w:sz w:val="22"/>
                <w:szCs w:val="22"/>
                <w:lang w:val="en-US" w:eastAsia="en-US"/>
              </w:rPr>
              <w:t xml:space="preserve">                            </w:t>
            </w:r>
            <w:r w:rsidR="00CD2174">
              <w:rPr>
                <w:rFonts w:ascii="Averta PE" w:hAnsi="Averta PE"/>
                <w:b/>
                <w:bCs/>
                <w:color w:val="262626" w:themeColor="text1" w:themeTint="D9"/>
                <w:sz w:val="22"/>
                <w:szCs w:val="22"/>
                <w:lang w:eastAsia="en-US"/>
              </w:rPr>
              <w:t xml:space="preserve">                     Длъжност</w:t>
            </w:r>
            <w:r w:rsidR="00EC71DA">
              <w:rPr>
                <w:rFonts w:ascii="Averta PE" w:hAnsi="Averta PE"/>
                <w:b/>
                <w:bCs/>
                <w:color w:val="262626" w:themeColor="text1" w:themeTint="D9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:rsidR="00B01041" w:rsidRPr="0003560F" w:rsidRDefault="00B01041" w:rsidP="00B01041">
            <w:pPr>
              <w:widowControl/>
              <w:autoSpaceDE/>
              <w:autoSpaceDN/>
              <w:adjustRightInd/>
              <w:spacing w:after="120"/>
              <w:rPr>
                <w:rFonts w:ascii="Averta PE" w:hAnsi="Averta PE"/>
                <w:b/>
                <w:bCs/>
                <w:color w:val="262626" w:themeColor="text1" w:themeTint="D9"/>
                <w:sz w:val="22"/>
                <w:szCs w:val="22"/>
                <w:lang w:val="ru-RU" w:eastAsia="en-US"/>
              </w:rPr>
            </w:pPr>
          </w:p>
        </w:tc>
        <w:tc>
          <w:tcPr>
            <w:tcW w:w="1735" w:type="dxa"/>
            <w:tcBorders>
              <w:bottom w:val="single" w:sz="4" w:space="0" w:color="auto"/>
            </w:tcBorders>
            <w:vAlign w:val="bottom"/>
          </w:tcPr>
          <w:p w:rsidR="00B01041" w:rsidRPr="0003560F" w:rsidRDefault="00B01041" w:rsidP="00B01041">
            <w:pPr>
              <w:widowControl/>
              <w:autoSpaceDE/>
              <w:autoSpaceDN/>
              <w:adjustRightInd/>
              <w:spacing w:after="120"/>
              <w:rPr>
                <w:rFonts w:ascii="Averta PE" w:hAnsi="Averta PE"/>
                <w:b/>
                <w:bCs/>
                <w:color w:val="262626" w:themeColor="text1" w:themeTint="D9"/>
                <w:sz w:val="22"/>
                <w:szCs w:val="22"/>
                <w:lang w:val="ru-RU" w:eastAsia="en-US"/>
              </w:rPr>
            </w:pPr>
          </w:p>
        </w:tc>
      </w:tr>
      <w:tr w:rsidR="005D0CD0" w:rsidRPr="0003560F" w:rsidTr="00EC71DA">
        <w:trPr>
          <w:trHeight w:val="903"/>
        </w:trPr>
        <w:tc>
          <w:tcPr>
            <w:tcW w:w="4128" w:type="dxa"/>
            <w:gridSpan w:val="2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vAlign w:val="bottom"/>
          </w:tcPr>
          <w:p w:rsidR="00EC71DA" w:rsidRDefault="00EC71DA" w:rsidP="005D0CD0">
            <w:pPr>
              <w:widowControl/>
              <w:autoSpaceDE/>
              <w:autoSpaceDN/>
              <w:adjustRightInd/>
              <w:spacing w:line="360" w:lineRule="auto"/>
              <w:rPr>
                <w:rFonts w:ascii="Averta PE" w:hAnsi="Averta PE"/>
                <w:b/>
                <w:bCs/>
                <w:color w:val="262626" w:themeColor="text1" w:themeTint="D9"/>
                <w:sz w:val="22"/>
                <w:szCs w:val="22"/>
                <w:lang w:eastAsia="en-US"/>
              </w:rPr>
            </w:pPr>
          </w:p>
          <w:p w:rsidR="00EC71DA" w:rsidRDefault="00EC71DA" w:rsidP="005D0CD0">
            <w:pPr>
              <w:widowControl/>
              <w:autoSpaceDE/>
              <w:autoSpaceDN/>
              <w:adjustRightInd/>
              <w:spacing w:line="360" w:lineRule="auto"/>
              <w:rPr>
                <w:rFonts w:ascii="Averta PE" w:hAnsi="Averta PE"/>
                <w:b/>
                <w:bCs/>
                <w:color w:val="262626" w:themeColor="text1" w:themeTint="D9"/>
                <w:sz w:val="22"/>
                <w:szCs w:val="22"/>
                <w:lang w:eastAsia="en-US"/>
              </w:rPr>
            </w:pPr>
          </w:p>
          <w:p w:rsidR="00EC71DA" w:rsidRDefault="00EC71DA" w:rsidP="005D0CD0">
            <w:pPr>
              <w:widowControl/>
              <w:autoSpaceDE/>
              <w:autoSpaceDN/>
              <w:adjustRightInd/>
              <w:spacing w:line="360" w:lineRule="auto"/>
              <w:rPr>
                <w:rFonts w:ascii="Averta PE" w:hAnsi="Averta PE"/>
                <w:b/>
                <w:bCs/>
                <w:color w:val="262626" w:themeColor="text1" w:themeTint="D9"/>
                <w:sz w:val="22"/>
                <w:szCs w:val="22"/>
                <w:lang w:eastAsia="en-US"/>
              </w:rPr>
            </w:pPr>
          </w:p>
          <w:p w:rsidR="005D0CD0" w:rsidRPr="0003560F" w:rsidRDefault="005D0CD0" w:rsidP="005D0CD0">
            <w:pPr>
              <w:widowControl/>
              <w:autoSpaceDE/>
              <w:autoSpaceDN/>
              <w:adjustRightInd/>
              <w:spacing w:line="360" w:lineRule="auto"/>
              <w:rPr>
                <w:rFonts w:ascii="Averta PE" w:hAnsi="Averta PE"/>
                <w:color w:val="262626" w:themeColor="text1" w:themeTint="D9"/>
                <w:sz w:val="22"/>
                <w:szCs w:val="22"/>
                <w:lang w:val="ru-RU" w:eastAsia="en-US"/>
              </w:rPr>
            </w:pPr>
            <w:r w:rsidRPr="0003560F">
              <w:rPr>
                <w:rFonts w:ascii="Averta PE" w:hAnsi="Averta PE"/>
                <w:b/>
                <w:bCs/>
                <w:color w:val="262626" w:themeColor="text1" w:themeTint="D9"/>
                <w:sz w:val="22"/>
                <w:szCs w:val="22"/>
                <w:lang w:eastAsia="en-US"/>
              </w:rPr>
              <w:t>Дружество/ГП/П</w:t>
            </w:r>
            <w:r w:rsidR="00EC71DA">
              <w:rPr>
                <w:rFonts w:ascii="Averta PE" w:hAnsi="Averta PE"/>
                <w:b/>
                <w:bCs/>
                <w:color w:val="262626" w:themeColor="text1" w:themeTint="D9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569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vAlign w:val="bottom"/>
          </w:tcPr>
          <w:p w:rsidR="005D0CD0" w:rsidRPr="0003560F" w:rsidRDefault="00CD2174" w:rsidP="005D0CD0">
            <w:pPr>
              <w:widowControl/>
              <w:autoSpaceDE/>
              <w:autoSpaceDN/>
              <w:adjustRightInd/>
              <w:spacing w:line="360" w:lineRule="auto"/>
              <w:rPr>
                <w:rFonts w:ascii="Averta PE" w:hAnsi="Averta PE"/>
                <w:color w:val="262626" w:themeColor="text1" w:themeTint="D9"/>
                <w:sz w:val="22"/>
                <w:szCs w:val="22"/>
                <w:lang w:val="ru-RU" w:eastAsia="en-US"/>
              </w:rPr>
            </w:pPr>
            <w:r>
              <w:rPr>
                <w:rFonts w:ascii="Averta PE" w:hAnsi="Averta PE"/>
                <w:b/>
                <w:bCs/>
                <w:color w:val="262626" w:themeColor="text1" w:themeTint="D9"/>
                <w:sz w:val="22"/>
                <w:szCs w:val="22"/>
                <w:lang w:eastAsia="en-US"/>
              </w:rPr>
              <w:t xml:space="preserve">   </w:t>
            </w:r>
            <w:r w:rsidR="005D0CD0" w:rsidRPr="0003560F">
              <w:rPr>
                <w:rFonts w:ascii="Averta PE" w:hAnsi="Averta PE"/>
                <w:b/>
                <w:bCs/>
                <w:color w:val="262626" w:themeColor="text1" w:themeTint="D9"/>
                <w:sz w:val="22"/>
                <w:szCs w:val="22"/>
                <w:lang w:eastAsia="en-US"/>
              </w:rPr>
              <w:t>Връзка</w:t>
            </w:r>
            <w:r w:rsidR="00EC71DA">
              <w:rPr>
                <w:rFonts w:ascii="Averta PE" w:hAnsi="Averta PE"/>
                <w:b/>
                <w:bCs/>
                <w:color w:val="262626" w:themeColor="text1" w:themeTint="D9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782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</w:tcPr>
          <w:p w:rsidR="005D0CD0" w:rsidRPr="0003560F" w:rsidRDefault="005D0CD0" w:rsidP="005D0CD0">
            <w:pPr>
              <w:widowControl/>
              <w:autoSpaceDE/>
              <w:autoSpaceDN/>
              <w:adjustRightInd/>
              <w:spacing w:line="360" w:lineRule="auto"/>
              <w:rPr>
                <w:rFonts w:ascii="Averta PE" w:hAnsi="Averta PE"/>
                <w:color w:val="262626" w:themeColor="text1" w:themeTint="D9"/>
                <w:sz w:val="22"/>
                <w:szCs w:val="22"/>
                <w:lang w:val="ru-RU" w:eastAsia="en-US"/>
              </w:rPr>
            </w:pPr>
          </w:p>
        </w:tc>
        <w:tc>
          <w:tcPr>
            <w:tcW w:w="1735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</w:tcPr>
          <w:p w:rsidR="005D0CD0" w:rsidRPr="0003560F" w:rsidRDefault="005D0CD0" w:rsidP="005D0CD0">
            <w:pPr>
              <w:widowControl/>
              <w:autoSpaceDE/>
              <w:autoSpaceDN/>
              <w:adjustRightInd/>
              <w:spacing w:line="360" w:lineRule="auto"/>
              <w:rPr>
                <w:rFonts w:ascii="Averta PE" w:hAnsi="Averta PE"/>
                <w:color w:val="262626" w:themeColor="text1" w:themeTint="D9"/>
                <w:sz w:val="22"/>
                <w:szCs w:val="22"/>
                <w:lang w:val="ru-RU" w:eastAsia="en-US"/>
              </w:rPr>
            </w:pPr>
          </w:p>
        </w:tc>
      </w:tr>
      <w:tr w:rsidR="005D0CD0" w:rsidRPr="0003560F" w:rsidTr="00EC71DA">
        <w:trPr>
          <w:trHeight w:val="412"/>
        </w:trPr>
        <w:tc>
          <w:tcPr>
            <w:tcW w:w="5697" w:type="dxa"/>
            <w:gridSpan w:val="3"/>
            <w:tcBorders>
              <w:top w:val="single" w:sz="12" w:space="0" w:color="FFFFFF" w:themeColor="background1"/>
            </w:tcBorders>
          </w:tcPr>
          <w:p w:rsidR="00CD2174" w:rsidRDefault="00CD2174" w:rsidP="005D0CD0">
            <w:pPr>
              <w:widowControl/>
              <w:autoSpaceDE/>
              <w:autoSpaceDN/>
              <w:adjustRightInd/>
              <w:spacing w:line="360" w:lineRule="auto"/>
              <w:rPr>
                <w:rFonts w:ascii="Averta PE" w:hAnsi="Averta PE"/>
                <w:color w:val="262626" w:themeColor="text1" w:themeTint="D9"/>
                <w:sz w:val="22"/>
                <w:szCs w:val="22"/>
                <w:lang w:eastAsia="en-US"/>
              </w:rPr>
            </w:pPr>
          </w:p>
          <w:p w:rsidR="00CD2174" w:rsidRDefault="00CD2174" w:rsidP="005D0CD0">
            <w:pPr>
              <w:widowControl/>
              <w:autoSpaceDE/>
              <w:autoSpaceDN/>
              <w:adjustRightInd/>
              <w:spacing w:line="360" w:lineRule="auto"/>
              <w:rPr>
                <w:rFonts w:ascii="Averta PE" w:hAnsi="Averta PE"/>
                <w:color w:val="262626" w:themeColor="text1" w:themeTint="D9"/>
                <w:sz w:val="22"/>
                <w:szCs w:val="22"/>
                <w:lang w:eastAsia="en-US"/>
              </w:rPr>
            </w:pPr>
          </w:p>
          <w:p w:rsidR="00EC71DA" w:rsidRDefault="00EC71DA" w:rsidP="005D0CD0">
            <w:pPr>
              <w:widowControl/>
              <w:autoSpaceDE/>
              <w:autoSpaceDN/>
              <w:adjustRightInd/>
              <w:spacing w:line="360" w:lineRule="auto"/>
              <w:rPr>
                <w:rFonts w:ascii="Averta PE" w:hAnsi="Averta PE"/>
                <w:color w:val="262626" w:themeColor="text1" w:themeTint="D9"/>
                <w:sz w:val="22"/>
                <w:szCs w:val="22"/>
                <w:lang w:eastAsia="en-US"/>
              </w:rPr>
            </w:pPr>
          </w:p>
          <w:p w:rsidR="005D0CD0" w:rsidRPr="0003560F" w:rsidRDefault="005D0CD0" w:rsidP="005D0CD0">
            <w:pPr>
              <w:widowControl/>
              <w:autoSpaceDE/>
              <w:autoSpaceDN/>
              <w:adjustRightInd/>
              <w:spacing w:line="360" w:lineRule="auto"/>
              <w:rPr>
                <w:rFonts w:ascii="Averta PE" w:hAnsi="Averta PE"/>
                <w:color w:val="262626" w:themeColor="text1" w:themeTint="D9"/>
                <w:sz w:val="22"/>
                <w:szCs w:val="22"/>
                <w:lang w:val="ru-RU" w:eastAsia="en-US"/>
              </w:rPr>
            </w:pPr>
            <w:r w:rsidRPr="006472DD">
              <w:rPr>
                <w:rFonts w:ascii="Averta PE" w:hAnsi="Averta PE"/>
                <w:color w:val="262626" w:themeColor="text1" w:themeTint="D9"/>
                <w:sz w:val="22"/>
                <w:szCs w:val="22"/>
                <w:lang w:eastAsia="en-US"/>
              </w:rPr>
              <w:t>Декларатор:</w:t>
            </w:r>
          </w:p>
        </w:tc>
        <w:tc>
          <w:tcPr>
            <w:tcW w:w="3517" w:type="dxa"/>
            <w:gridSpan w:val="2"/>
            <w:tcBorders>
              <w:top w:val="single" w:sz="12" w:space="0" w:color="FFFFFF" w:themeColor="background1"/>
            </w:tcBorders>
          </w:tcPr>
          <w:p w:rsidR="005D0CD0" w:rsidRPr="0003560F" w:rsidRDefault="005D0CD0" w:rsidP="005D0CD0">
            <w:pPr>
              <w:widowControl/>
              <w:autoSpaceDE/>
              <w:autoSpaceDN/>
              <w:adjustRightInd/>
              <w:spacing w:line="360" w:lineRule="auto"/>
              <w:rPr>
                <w:rFonts w:ascii="Averta PE" w:hAnsi="Averta PE"/>
                <w:color w:val="262626" w:themeColor="text1" w:themeTint="D9"/>
                <w:sz w:val="22"/>
                <w:szCs w:val="22"/>
                <w:lang w:val="ru-RU" w:eastAsia="en-US"/>
              </w:rPr>
            </w:pPr>
          </w:p>
        </w:tc>
      </w:tr>
    </w:tbl>
    <w:p w:rsidR="00993BC4" w:rsidRPr="006472DD" w:rsidRDefault="00993BC4" w:rsidP="006472DD">
      <w:pPr>
        <w:widowControl/>
        <w:autoSpaceDE/>
        <w:autoSpaceDN/>
        <w:adjustRightInd/>
        <w:spacing w:line="360" w:lineRule="auto"/>
        <w:contextualSpacing/>
        <w:jc w:val="both"/>
        <w:rPr>
          <w:rFonts w:ascii="Averta PE" w:hAnsi="Averta PE"/>
          <w:color w:val="262626" w:themeColor="text1" w:themeTint="D9"/>
          <w:sz w:val="22"/>
          <w:szCs w:val="22"/>
          <w:lang w:eastAsia="en-US"/>
        </w:rPr>
      </w:pPr>
    </w:p>
    <w:sectPr w:rsidR="00993BC4" w:rsidRPr="006472DD" w:rsidSect="007C7034">
      <w:headerReference w:type="default" r:id="rId9"/>
      <w:footerReference w:type="default" r:id="rId10"/>
      <w:pgSz w:w="11906" w:h="16838"/>
      <w:pgMar w:top="1417" w:right="1417" w:bottom="1417" w:left="1417" w:header="141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B14B1" w:rsidRDefault="00CB14B1" w:rsidP="0006176E">
      <w:r>
        <w:separator/>
      </w:r>
    </w:p>
  </w:endnote>
  <w:endnote w:type="continuationSeparator" w:id="0">
    <w:p w:rsidR="00CB14B1" w:rsidRDefault="00CB14B1" w:rsidP="00061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lianz Neo">
    <w:panose1 w:val="020B0504020203020204"/>
    <w:charset w:val="00"/>
    <w:family w:val="swiss"/>
    <w:pitch w:val="variable"/>
    <w:sig w:usb0="A0000067" w:usb1="00000001" w:usb2="00000000" w:usb3="00000000" w:csb0="00000093" w:csb1="00000000"/>
  </w:font>
  <w:font w:name="Kokila">
    <w:charset w:val="00"/>
    <w:family w:val="swiss"/>
    <w:pitch w:val="variable"/>
    <w:sig w:usb0="00008003" w:usb1="00000000" w:usb2="00000000" w:usb3="00000000" w:csb0="00000001" w:csb1="00000000"/>
  </w:font>
  <w:font w:name="Averta PE">
    <w:altName w:val="Arial"/>
    <w:panose1 w:val="00000500000000000000"/>
    <w:charset w:val="00"/>
    <w:family w:val="modern"/>
    <w:notTrueType/>
    <w:pitch w:val="variable"/>
    <w:sig w:usb0="20000287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1"/>
      <w:tblW w:w="9072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633"/>
      <w:gridCol w:w="2439"/>
    </w:tblGrid>
    <w:tr w:rsidR="005639C2" w:rsidRPr="005639C2" w:rsidTr="005639C2">
      <w:tc>
        <w:tcPr>
          <w:tcW w:w="6633" w:type="dxa"/>
        </w:tcPr>
        <w:p w:rsidR="005639C2" w:rsidRPr="005639C2" w:rsidRDefault="005639C2" w:rsidP="005639C2">
          <w:pPr>
            <w:widowControl/>
            <w:tabs>
              <w:tab w:val="left" w:pos="170"/>
            </w:tabs>
            <w:autoSpaceDE/>
            <w:autoSpaceDN/>
            <w:adjustRightInd/>
            <w:spacing w:line="180" w:lineRule="exact"/>
            <w:rPr>
              <w:rFonts w:ascii="Allianz Neo" w:eastAsia="Allianz Neo" w:hAnsi="Allianz Neo" w:cs="Kokila"/>
              <w:color w:val="003781"/>
              <w:sz w:val="14"/>
              <w:szCs w:val="22"/>
              <w:lang w:val="en-US" w:eastAsia="en-US"/>
            </w:rPr>
          </w:pPr>
        </w:p>
      </w:tc>
      <w:tc>
        <w:tcPr>
          <w:tcW w:w="2439" w:type="dxa"/>
          <w:vAlign w:val="bottom"/>
          <w:hideMark/>
        </w:tcPr>
        <w:p w:rsidR="005639C2" w:rsidRPr="005639C2" w:rsidRDefault="005639C2" w:rsidP="005639C2">
          <w:pPr>
            <w:widowControl/>
            <w:tabs>
              <w:tab w:val="left" w:pos="170"/>
            </w:tabs>
            <w:autoSpaceDE/>
            <w:autoSpaceDN/>
            <w:adjustRightInd/>
            <w:spacing w:line="180" w:lineRule="exact"/>
            <w:jc w:val="right"/>
            <w:rPr>
              <w:rFonts w:ascii="Allianz Neo" w:eastAsia="Allianz Neo" w:hAnsi="Allianz Neo" w:cs="Kokila"/>
              <w:color w:val="003781"/>
              <w:sz w:val="14"/>
              <w:szCs w:val="22"/>
              <w:lang w:val="en-US" w:eastAsia="en-US"/>
            </w:rPr>
          </w:pPr>
          <w:r w:rsidRPr="005639C2">
            <w:rPr>
              <w:rFonts w:ascii="Allianz Neo" w:eastAsia="Allianz Neo" w:hAnsi="Allianz Neo" w:cs="Kokila"/>
              <w:color w:val="414141"/>
              <w:sz w:val="14"/>
              <w:szCs w:val="22"/>
              <w:lang w:val="en-US" w:eastAsia="en-US"/>
            </w:rPr>
            <w:fldChar w:fldCharType="begin"/>
          </w:r>
          <w:r w:rsidRPr="005639C2">
            <w:rPr>
              <w:rFonts w:ascii="Allianz Neo" w:eastAsia="Allianz Neo" w:hAnsi="Allianz Neo" w:cs="Kokila"/>
              <w:color w:val="414141"/>
              <w:sz w:val="14"/>
              <w:szCs w:val="22"/>
              <w:lang w:val="en-US" w:eastAsia="en-US"/>
            </w:rPr>
            <w:instrText xml:space="preserve"> PAGE  \* Arabic  \* MERGEFORMAT </w:instrText>
          </w:r>
          <w:r w:rsidRPr="005639C2">
            <w:rPr>
              <w:rFonts w:ascii="Allianz Neo" w:eastAsia="Allianz Neo" w:hAnsi="Allianz Neo" w:cs="Kokila"/>
              <w:color w:val="414141"/>
              <w:sz w:val="14"/>
              <w:szCs w:val="22"/>
              <w:lang w:val="en-US" w:eastAsia="en-US"/>
            </w:rPr>
            <w:fldChar w:fldCharType="separate"/>
          </w:r>
          <w:r w:rsidRPr="005639C2">
            <w:rPr>
              <w:rFonts w:ascii="Allianz Neo" w:eastAsia="Allianz Neo" w:hAnsi="Allianz Neo" w:cs="Kokila"/>
              <w:noProof/>
              <w:color w:val="414141"/>
              <w:sz w:val="14"/>
              <w:szCs w:val="22"/>
              <w:lang w:val="en-US" w:eastAsia="en-US"/>
            </w:rPr>
            <w:t>2</w:t>
          </w:r>
          <w:r w:rsidRPr="005639C2">
            <w:rPr>
              <w:rFonts w:ascii="Allianz Neo" w:eastAsia="Allianz Neo" w:hAnsi="Allianz Neo" w:cs="Kokila"/>
              <w:color w:val="414141"/>
              <w:sz w:val="14"/>
              <w:szCs w:val="22"/>
              <w:lang w:val="en-US" w:eastAsia="en-US"/>
            </w:rPr>
            <w:fldChar w:fldCharType="end"/>
          </w:r>
          <w:r w:rsidRPr="005639C2">
            <w:rPr>
              <w:rFonts w:ascii="Allianz Neo" w:eastAsia="Allianz Neo" w:hAnsi="Allianz Neo" w:cs="Kokila"/>
              <w:color w:val="414141"/>
              <w:sz w:val="14"/>
              <w:szCs w:val="22"/>
              <w:lang w:val="en-US" w:eastAsia="en-US"/>
            </w:rPr>
            <w:t>/</w:t>
          </w:r>
          <w:r w:rsidRPr="005639C2">
            <w:rPr>
              <w:rFonts w:ascii="Allianz Neo" w:eastAsia="Allianz Neo" w:hAnsi="Allianz Neo" w:cs="Kokila"/>
              <w:color w:val="414141"/>
              <w:sz w:val="14"/>
              <w:szCs w:val="22"/>
              <w:lang w:val="en-US" w:eastAsia="en-US"/>
            </w:rPr>
            <w:fldChar w:fldCharType="begin"/>
          </w:r>
          <w:r w:rsidRPr="005639C2">
            <w:rPr>
              <w:rFonts w:ascii="Allianz Neo" w:eastAsia="Allianz Neo" w:hAnsi="Allianz Neo" w:cs="Kokila"/>
              <w:color w:val="414141"/>
              <w:sz w:val="14"/>
              <w:szCs w:val="22"/>
              <w:lang w:val="en-US" w:eastAsia="en-US"/>
            </w:rPr>
            <w:instrText xml:space="preserve"> NUMPAGES  \* Arabic  \* MERGEFORMAT </w:instrText>
          </w:r>
          <w:r w:rsidRPr="005639C2">
            <w:rPr>
              <w:rFonts w:ascii="Allianz Neo" w:eastAsia="Allianz Neo" w:hAnsi="Allianz Neo" w:cs="Kokila"/>
              <w:color w:val="414141"/>
              <w:sz w:val="14"/>
              <w:szCs w:val="22"/>
              <w:lang w:val="en-US" w:eastAsia="en-US"/>
            </w:rPr>
            <w:fldChar w:fldCharType="separate"/>
          </w:r>
          <w:r w:rsidRPr="005639C2">
            <w:rPr>
              <w:rFonts w:ascii="Allianz Neo" w:eastAsia="Allianz Neo" w:hAnsi="Allianz Neo" w:cs="Kokila"/>
              <w:noProof/>
              <w:color w:val="414141"/>
              <w:sz w:val="14"/>
              <w:szCs w:val="22"/>
              <w:lang w:val="en-US" w:eastAsia="en-US"/>
            </w:rPr>
            <w:t>2</w:t>
          </w:r>
          <w:r w:rsidRPr="005639C2">
            <w:rPr>
              <w:rFonts w:ascii="Allianz Neo" w:eastAsia="Allianz Neo" w:hAnsi="Allianz Neo" w:cs="Kokila"/>
              <w:color w:val="414141"/>
              <w:sz w:val="14"/>
              <w:szCs w:val="22"/>
              <w:lang w:val="en-US" w:eastAsia="en-US"/>
            </w:rPr>
            <w:fldChar w:fldCharType="end"/>
          </w:r>
        </w:p>
      </w:tc>
    </w:tr>
  </w:tbl>
  <w:p w:rsidR="005639C2" w:rsidRDefault="005639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B14B1" w:rsidRDefault="00CB14B1" w:rsidP="0006176E">
      <w:r>
        <w:separator/>
      </w:r>
    </w:p>
  </w:footnote>
  <w:footnote w:type="continuationSeparator" w:id="0">
    <w:p w:rsidR="00CB14B1" w:rsidRDefault="00CB14B1" w:rsidP="00061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01041" w:rsidRPr="00B01041" w:rsidRDefault="00B01041" w:rsidP="00B01041">
    <w:pPr>
      <w:rPr>
        <w:rFonts w:eastAsia="Times New Roman"/>
      </w:rPr>
    </w:pPr>
    <w:r w:rsidRPr="00B01041">
      <w:rPr>
        <w:rFonts w:ascii="Calibri" w:eastAsia="Calibri" w:hAnsi="Calibri" w:cs="Mangal"/>
        <w:noProof/>
        <w:sz w:val="22"/>
        <w:szCs w:val="22"/>
        <w:lang w:eastAsia="en-US"/>
      </w:rPr>
      <w:drawing>
        <wp:anchor distT="0" distB="0" distL="114300" distR="114300" simplePos="0" relativeHeight="251662336" behindDoc="0" locked="0" layoutInCell="1" allowOverlap="1" wp14:anchorId="56FB57BC" wp14:editId="036198D3">
          <wp:simplePos x="0" y="0"/>
          <wp:positionH relativeFrom="margin">
            <wp:posOffset>0</wp:posOffset>
          </wp:positionH>
          <wp:positionV relativeFrom="paragraph">
            <wp:posOffset>-512776</wp:posOffset>
          </wp:positionV>
          <wp:extent cx="1323975" cy="327660"/>
          <wp:effectExtent l="0" t="0" r="9525" b="0"/>
          <wp:wrapSquare wrapText="bothSides"/>
          <wp:docPr id="2" name="Picture 2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3276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B01041" w:rsidRPr="00B01041" w:rsidRDefault="00B01041" w:rsidP="00B01041">
    <w:pPr>
      <w:widowControl/>
      <w:tabs>
        <w:tab w:val="center" w:pos="4536"/>
        <w:tab w:val="right" w:pos="9072"/>
      </w:tabs>
      <w:autoSpaceDE/>
      <w:autoSpaceDN/>
      <w:adjustRightInd/>
      <w:rPr>
        <w:rFonts w:ascii="Averta PE" w:eastAsia="Calibri" w:hAnsi="Averta PE" w:cs="Mangal"/>
        <w:color w:val="002060"/>
        <w:sz w:val="16"/>
        <w:szCs w:val="16"/>
        <w:lang w:eastAsia="en-US"/>
      </w:rPr>
    </w:pPr>
    <w:r w:rsidRPr="00B01041">
      <w:rPr>
        <w:rFonts w:ascii="Averta PE" w:eastAsia="Calibri" w:hAnsi="Averta PE" w:cs="Mangal"/>
        <w:color w:val="002060"/>
        <w:sz w:val="16"/>
        <w:szCs w:val="16"/>
        <w:lang w:eastAsia="en-US"/>
      </w:rPr>
      <w:t>Алианц България Холдинг</w:t>
    </w:r>
  </w:p>
  <w:p w:rsidR="0006176E" w:rsidRDefault="0006176E" w:rsidP="00B0104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6F903233" wp14:editId="7D433CC4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38464ff08573a7296071e40b" descr="{&quot;HashCode&quot;:417909460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06176E" w:rsidRPr="0006176E" w:rsidRDefault="0006176E" w:rsidP="0006176E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06176E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903233" id="_x0000_t202" coordsize="21600,21600" o:spt="202" path="m,l,21600r21600,l21600,xe">
              <v:stroke joinstyle="miter"/>
              <v:path gradientshapeok="t" o:connecttype="rect"/>
            </v:shapetype>
            <v:shape id="MSIPCM38464ff08573a7296071e40b" o:spid="_x0000_s1026" type="#_x0000_t202" alt="{&quot;HashCode&quot;:417909460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O6I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" o:allowincell="f" filled="f" stroked="f" strokeweight=".5pt">
              <v:textbox inset=",0,,0">
                <w:txbxContent>
                  <w:p w:rsidR="0006176E" w:rsidRPr="0006176E" w:rsidRDefault="0006176E" w:rsidP="0006176E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06176E">
                      <w:rPr>
                        <w:rFonts w:ascii="Calibri" w:hAnsi="Calibri" w:cs="Calibri"/>
                        <w:color w:val="000000"/>
                        <w:sz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53A"/>
    <w:rsid w:val="0003560F"/>
    <w:rsid w:val="0006176E"/>
    <w:rsid w:val="000C5C99"/>
    <w:rsid w:val="00205C8B"/>
    <w:rsid w:val="002B353A"/>
    <w:rsid w:val="00332BA1"/>
    <w:rsid w:val="00414841"/>
    <w:rsid w:val="004340A3"/>
    <w:rsid w:val="004A5183"/>
    <w:rsid w:val="005639C2"/>
    <w:rsid w:val="005A67E1"/>
    <w:rsid w:val="005D0CD0"/>
    <w:rsid w:val="00625FA9"/>
    <w:rsid w:val="006472DD"/>
    <w:rsid w:val="006A3CA8"/>
    <w:rsid w:val="00793FC3"/>
    <w:rsid w:val="007C7034"/>
    <w:rsid w:val="008207BE"/>
    <w:rsid w:val="008445EB"/>
    <w:rsid w:val="008E5727"/>
    <w:rsid w:val="0094406A"/>
    <w:rsid w:val="009842CE"/>
    <w:rsid w:val="00993BC4"/>
    <w:rsid w:val="009D3D81"/>
    <w:rsid w:val="00A504AD"/>
    <w:rsid w:val="00A77602"/>
    <w:rsid w:val="00B01041"/>
    <w:rsid w:val="00B37A64"/>
    <w:rsid w:val="00BC5409"/>
    <w:rsid w:val="00CB14B1"/>
    <w:rsid w:val="00CD2174"/>
    <w:rsid w:val="00DC57CC"/>
    <w:rsid w:val="00EC23DE"/>
    <w:rsid w:val="00EC71DA"/>
    <w:rsid w:val="00F06C79"/>
    <w:rsid w:val="00F3678D"/>
    <w:rsid w:val="00FF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F9A01D"/>
  <w15:docId w15:val="{62A9D730-E656-42EE-BAE7-961FA241F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6C7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7">
    <w:name w:val="Style7"/>
    <w:basedOn w:val="Normal"/>
    <w:uiPriority w:val="99"/>
    <w:rsid w:val="00F06C79"/>
  </w:style>
  <w:style w:type="character" w:customStyle="1" w:styleId="FontStyle13">
    <w:name w:val="Font Style13"/>
    <w:basedOn w:val="DefaultParagraphFont"/>
    <w:uiPriority w:val="99"/>
    <w:rsid w:val="00F06C79"/>
    <w:rPr>
      <w:rFonts w:ascii="Arial Narrow" w:hAnsi="Arial Narrow" w:cs="Arial Narrow"/>
      <w:sz w:val="26"/>
      <w:szCs w:val="26"/>
    </w:rPr>
  </w:style>
  <w:style w:type="character" w:customStyle="1" w:styleId="FontStyle14">
    <w:name w:val="Font Style14"/>
    <w:basedOn w:val="DefaultParagraphFont"/>
    <w:uiPriority w:val="99"/>
    <w:rsid w:val="00F06C79"/>
    <w:rPr>
      <w:rFonts w:ascii="Arial Narrow" w:hAnsi="Arial Narrow" w:cs="Arial Narrow"/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176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176E"/>
    <w:rPr>
      <w:rFonts w:ascii="Arial Narrow" w:eastAsiaTheme="minorEastAsia" w:hAnsi="Arial Narrow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06176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176E"/>
    <w:rPr>
      <w:rFonts w:ascii="Arial Narrow" w:eastAsiaTheme="minorEastAsia" w:hAnsi="Arial Narrow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59"/>
    <w:rsid w:val="00B010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5639C2"/>
    <w:pPr>
      <w:spacing w:after="0" w:line="240" w:lineRule="auto"/>
    </w:pPr>
    <w:rPr>
      <w:rFonts w:ascii="Allianz Neo" w:eastAsia="Allianz Neo" w:hAnsi="Allianz Neo" w:cs="Kokila"/>
      <w:lang w:val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D4F6CCF235B54BB6411A02CCFB7EE6" ma:contentTypeVersion="19" ma:contentTypeDescription="Create a new document." ma:contentTypeScope="" ma:versionID="55e3da24df6c7046ef3d47ffee6c8f8d">
  <xsd:schema xmlns:xsd="http://www.w3.org/2001/XMLSchema" xmlns:xs="http://www.w3.org/2001/XMLSchema" xmlns:p="http://schemas.microsoft.com/office/2006/metadata/properties" xmlns:ns2="e0184b67-3d0b-4082-a1c8-bc438c554441" xmlns:ns3="79387ff2-b6e8-4937-b907-f53a8faa2df9" targetNamespace="http://schemas.microsoft.com/office/2006/metadata/properties" ma:root="true" ma:fieldsID="ed548de4bdf8e5c71870f763708614f8" ns2:_="" ns3:_="">
    <xsd:import namespace="e0184b67-3d0b-4082-a1c8-bc438c554441"/>
    <xsd:import namespace="79387ff2-b6e8-4937-b907-f53a8faa2df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f32bf9ac6cdc4be0a7eda67a50651ec1" minOccurs="0"/>
                <xsd:element ref="ns2:TaxCatchAll" minOccurs="0"/>
                <xsd:element ref="ns2:TaxCatchAllLabel" minOccurs="0"/>
                <xsd:element ref="ns2:DossierStatus" minOccurs="0"/>
                <xsd:element ref="ns2:DossierOwner" minOccurs="0"/>
                <xsd:element ref="ns2:ContractExpirationDate" minOccurs="0"/>
                <xsd:element ref="ns2:MailPreviewData" minOccurs="0"/>
                <xsd:element ref="ns2:eb63845bc8674ccea4fdc93884a98dcc" minOccurs="0"/>
                <xsd:element ref="ns2:ContractDate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184b67-3d0b-4082-a1c8-bc438c55444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f32bf9ac6cdc4be0a7eda67a50651ec1" ma:index="11" nillable="true" ma:taxonomy="true" ma:internalName="f32bf9ac6cdc4be0a7eda67a50651ec1" ma:taxonomyFieldName="Document_Class" ma:displayName="Document Class" ma:readOnly="false" ma:fieldId="{f32bf9ac-6cdc-4be0-a7ed-a67a50651ec1}" ma:sspId="10820af1-e82f-496e-bbcb-d9502914b7b2" ma:termSetId="a8fe5516-3f25-4a18-9fe8-9ec61fcfebb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f04ecf3b-d445-4d07-9d63-b8cbe8eeb412}" ma:internalName="TaxCatchAll" ma:showField="CatchAllData" ma:web="e0184b67-3d0b-4082-a1c8-bc438c5544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f04ecf3b-d445-4d07-9d63-b8cbe8eeb412}" ma:internalName="TaxCatchAllLabel" ma:readOnly="true" ma:showField="CatchAllDataLabel" ma:web="e0184b67-3d0b-4082-a1c8-bc438c5544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ssierStatus" ma:index="15" nillable="true" ma:displayName="Dossier Status" ma:description="Indicate the status of the dossier." ma:hidden="true" ma:internalName="DossierStatus" ma:readOnly="false">
      <xsd:simpleType>
        <xsd:restriction base="dms:Choice">
          <xsd:enumeration value="Open"/>
          <xsd:enumeration value="Closed"/>
        </xsd:restriction>
      </xsd:simpleType>
    </xsd:element>
    <xsd:element name="DossierOwner" ma:index="16" nillable="true" ma:displayName="Dossier owner(s)" ma:description="Person(s) owning the dossier." ma:hidden="true" ma:internalName="DossierOwn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tractExpirationDate" ma:index="17" nillable="true" ma:displayName="Trigger date for retention" ma:description="Once this date is reached or exceeded, the automatic retention labeling will be activated." ma:format="DateTime" ma:hidden="true" ma:internalName="ContractExpirationDate" ma:readOnly="false">
      <xsd:simpleType>
        <xsd:restriction base="dms:DateTime"/>
      </xsd:simpleType>
    </xsd:element>
    <xsd:element name="MailPreviewData" ma:index="18" nillable="true" ma:displayName="Mail Preview" ma:description="File preview for harmonie" ma:hidden="true" ma:internalName="MailPreviewData" ma:readOnly="false">
      <xsd:simpleType>
        <xsd:restriction base="dms:Note"/>
      </xsd:simpleType>
    </xsd:element>
    <xsd:element name="eb63845bc8674ccea4fdc93884a98dcc" ma:index="19" nillable="true" ma:taxonomy="true" ma:internalName="eb63845bc8674ccea4fdc93884a98dcc" ma:taxonomyFieldName="Contract_Type" ma:displayName="Contract Type" ma:readOnly="false" ma:fieldId="{eb63845b-c867-4cce-a4fd-c93884a98dcc}" ma:sspId="10820af1-e82f-496e-bbcb-d9502914b7b2" ma:termSetId="70805c8f-f58a-429f-b5cb-62c5b6dc552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tractDate" ma:index="21" nillable="true" ma:displayName="Contract Date" ma:description="Date when the contract has been closed." ma:format="DateOnly" ma:hidden="true" ma:internalName="ContractDate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87ff2-b6e8-4937-b907-f53a8faa2d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actDate xmlns="e0184b67-3d0b-4082-a1c8-bc438c554441" xsi:nil="true"/>
    <ContractExpirationDate xmlns="e0184b67-3d0b-4082-a1c8-bc438c554441" xsi:nil="true"/>
    <TaxCatchAll xmlns="e0184b67-3d0b-4082-a1c8-bc438c554441" xsi:nil="true"/>
    <DossierStatus xmlns="e0184b67-3d0b-4082-a1c8-bc438c554441">Open</DossierStatus>
    <MailPreviewData xmlns="e0184b67-3d0b-4082-a1c8-bc438c554441" xsi:nil="true"/>
    <f32bf9ac6cdc4be0a7eda67a50651ec1 xmlns="e0184b67-3d0b-4082-a1c8-bc438c554441">
      <Terms xmlns="http://schemas.microsoft.com/office/infopath/2007/PartnerControls"/>
    </f32bf9ac6cdc4be0a7eda67a50651ec1>
    <eb63845bc8674ccea4fdc93884a98dcc xmlns="e0184b67-3d0b-4082-a1c8-bc438c554441">
      <Terms xmlns="http://schemas.microsoft.com/office/infopath/2007/PartnerControls"/>
    </eb63845bc8674ccea4fdc93884a98dcc>
    <DossierOwner xmlns="e0184b67-3d0b-4082-a1c8-bc438c554441">
      <UserInfo>
        <DisplayName>Vezeva, Boryana (Allianz Bank Bulgaria AD)</DisplayName>
        <AccountId>12</AccountId>
        <AccountType/>
      </UserInfo>
    </DossierOwner>
    <_dlc_DocId xmlns="e0184b67-3d0b-4082-a1c8-bc438c554441">NMMDYVWDMEEP-1660478901-82</_dlc_DocId>
    <_dlc_DocIdUrl xmlns="e0184b67-3d0b-4082-a1c8-bc438c554441">
      <Url>https://allianzms.sharepoint.com/teams/BG0001-13162098/_layouts/15/DocIdRedir.aspx?ID=NMMDYVWDMEEP-1660478901-82</Url>
      <Description>NMMDYVWDMEEP-1660478901-82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827F528-A4FD-4CE1-B075-FC0154250E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2B2849-208B-4976-BB95-70DF4681C0C6}"/>
</file>

<file path=customXml/itemProps3.xml><?xml version="1.0" encoding="utf-8"?>
<ds:datastoreItem xmlns:ds="http://schemas.openxmlformats.org/officeDocument/2006/customXml" ds:itemID="{485D3F1A-8812-4F77-B264-62A4D508FE80}">
  <ds:schemaRefs>
    <ds:schemaRef ds:uri="http://schemas.microsoft.com/office/2006/metadata/properties"/>
    <ds:schemaRef ds:uri="http://schemas.microsoft.com/office/infopath/2007/PartnerControls"/>
    <ds:schemaRef ds:uri="916e2bdd-aca2-4dde-911a-b9646fb2a550"/>
    <ds:schemaRef ds:uri="http://schemas.microsoft.com/sharepoint/v3"/>
    <ds:schemaRef ds:uri="e37574d6-a9ce-4dea-b85c-84ca02cb1e5e"/>
  </ds:schemaRefs>
</ds:datastoreItem>
</file>

<file path=customXml/itemProps4.xml><?xml version="1.0" encoding="utf-8"?>
<ds:datastoreItem xmlns:ds="http://schemas.openxmlformats.org/officeDocument/2006/customXml" ds:itemID="{CFFC46B6-E10D-48A5-B449-ED983F0D530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Elitsa S. Koleva</dc:creator>
  <cp:keywords/>
  <dc:description/>
  <cp:lastModifiedBy>Spasova, Maya (Allianz Bank Bulgaria AD)</cp:lastModifiedBy>
  <cp:revision>1</cp:revision>
  <cp:lastPrinted>2024-03-19T08:14:00Z</cp:lastPrinted>
  <dcterms:created xsi:type="dcterms:W3CDTF">2026-06-29T13:27:00Z</dcterms:created>
  <dcterms:modified xsi:type="dcterms:W3CDTF">2026-06-29T13:27:00Z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0x01010072D4F6CCF235B54BB6411A02CCFB7EE6</vt:lpwstr>
  </property>
  <property fmtid="{D5CDD505-2E9C-101B-9397-08002B2CF9AE}" pid="3" name="Order">
    <vt:r8>5157600</vt:r8>
  </property>
  <property fmtid="{D5CDD505-2E9C-101B-9397-08002B2CF9AE}" pid="4" name="MediaServiceImageTags">
    <vt:lpwstr/>
  </property>
  <property fmtid="{D5CDD505-2E9C-101B-9397-08002B2CF9AE}" pid="5" name="_AdHocReviewCycleID">
    <vt:i4>-1123839135</vt:i4>
  </property>
  <property fmtid="{D5CDD505-2E9C-101B-9397-08002B2CF9AE}" pid="6" name="_NewReviewCycle">
    <vt:lpwstr/>
  </property>
  <property fmtid="{D5CDD505-2E9C-101B-9397-08002B2CF9AE}" pid="7" name="_EmailSubject">
    <vt:lpwstr>tender declaration </vt:lpwstr>
  </property>
  <property fmtid="{D5CDD505-2E9C-101B-9397-08002B2CF9AE}" pid="8" name="_AuthorEmail">
    <vt:lpwstr>martina.slakmazova@allianz.bg</vt:lpwstr>
  </property>
  <property fmtid="{D5CDD505-2E9C-101B-9397-08002B2CF9AE}" pid="9" name="_AuthorEmailDisplayName">
    <vt:lpwstr>Slakmazova, Martina (POD Allianz Bulgaria AD)</vt:lpwstr>
  </property>
  <property fmtid="{D5CDD505-2E9C-101B-9397-08002B2CF9AE}" pid="10" name="_ReviewingToolsShownOnce">
    <vt:lpwstr/>
  </property>
  <property fmtid="{D5CDD505-2E9C-101B-9397-08002B2CF9AE}" pid="11" name="MSIP_Label_863bc15e-e7bf-41c1-bdb3-03882d8a2e2c_Enabled">
    <vt:lpwstr>true</vt:lpwstr>
  </property>
  <property fmtid="{D5CDD505-2E9C-101B-9397-08002B2CF9AE}" pid="12" name="MSIP_Label_863bc15e-e7bf-41c1-bdb3-03882d8a2e2c_SetDate">
    <vt:lpwstr>2023-06-09T06:46:18Z</vt:lpwstr>
  </property>
  <property fmtid="{D5CDD505-2E9C-101B-9397-08002B2CF9AE}" pid="13" name="MSIP_Label_863bc15e-e7bf-41c1-bdb3-03882d8a2e2c_Method">
    <vt:lpwstr>Privileged</vt:lpwstr>
  </property>
  <property fmtid="{D5CDD505-2E9C-101B-9397-08002B2CF9AE}" pid="14" name="MSIP_Label_863bc15e-e7bf-41c1-bdb3-03882d8a2e2c_Name">
    <vt:lpwstr>863bc15e-e7bf-41c1-bdb3-03882d8a2e2c</vt:lpwstr>
  </property>
  <property fmtid="{D5CDD505-2E9C-101B-9397-08002B2CF9AE}" pid="15" name="MSIP_Label_863bc15e-e7bf-41c1-bdb3-03882d8a2e2c_SiteId">
    <vt:lpwstr>6e06e42d-6925-47c6-b9e7-9581c7ca302a</vt:lpwstr>
  </property>
  <property fmtid="{D5CDD505-2E9C-101B-9397-08002B2CF9AE}" pid="16" name="MSIP_Label_863bc15e-e7bf-41c1-bdb3-03882d8a2e2c_ActionId">
    <vt:lpwstr>54a22d84-ac8e-4c6d-bdb1-5a883e563b77</vt:lpwstr>
  </property>
  <property fmtid="{D5CDD505-2E9C-101B-9397-08002B2CF9AE}" pid="17" name="MSIP_Label_863bc15e-e7bf-41c1-bdb3-03882d8a2e2c_ContentBits">
    <vt:lpwstr>1</vt:lpwstr>
  </property>
  <property fmtid="{D5CDD505-2E9C-101B-9397-08002B2CF9AE}" pid="18" name="DossierDepartment">
    <vt:lpwstr/>
  </property>
  <property fmtid="{D5CDD505-2E9C-101B-9397-08002B2CF9AE}" pid="19" name="AllianzContractingParties">
    <vt:lpwstr/>
  </property>
  <property fmtid="{D5CDD505-2E9C-101B-9397-08002B2CF9AE}" pid="20" name="Contract_Type">
    <vt:lpwstr/>
  </property>
  <property fmtid="{D5CDD505-2E9C-101B-9397-08002B2CF9AE}" pid="21" name="n4a66e387fb84e1997e89215999732c8">
    <vt:lpwstr/>
  </property>
  <property fmtid="{D5CDD505-2E9C-101B-9397-08002B2CF9AE}" pid="22" name="k14b3822c60445309b3d77a422cae4a3">
    <vt:lpwstr/>
  </property>
  <property fmtid="{D5CDD505-2E9C-101B-9397-08002B2CF9AE}" pid="23" name="ac45652fb84b4926819e7f6c5e37a801">
    <vt:lpwstr/>
  </property>
  <property fmtid="{D5CDD505-2E9C-101B-9397-08002B2CF9AE}" pid="24" name="Document_Class">
    <vt:lpwstr/>
  </property>
  <property fmtid="{D5CDD505-2E9C-101B-9397-08002B2CF9AE}" pid="25" name="ie56cef6b9fd4d63a8939e5e5d226524">
    <vt:lpwstr/>
  </property>
  <property fmtid="{D5CDD505-2E9C-101B-9397-08002B2CF9AE}" pid="26" name="Dossier_Department">
    <vt:lpwstr/>
  </property>
  <property fmtid="{D5CDD505-2E9C-101B-9397-08002B2CF9AE}" pid="27" name="j18dedd2d1dc44b89d4846e851e26a3e">
    <vt:lpwstr/>
  </property>
  <property fmtid="{D5CDD505-2E9C-101B-9397-08002B2CF9AE}" pid="28" name="_dlc_DocIdItemGuid">
    <vt:lpwstr>65076e4f-8665-4c4f-a0b8-4c56e33768fe</vt:lpwstr>
  </property>
</Properties>
</file>